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5AD" w:rsidRPr="00C572C1" w:rsidRDefault="001845AD" w:rsidP="001845AD">
      <w:pPr>
        <w:spacing w:after="0"/>
        <w:contextualSpacing/>
        <w:jc w:val="center"/>
        <w:rPr>
          <w:rFonts w:ascii="Times New Roman" w:hAnsi="Times New Roman" w:cs="Times New Roman"/>
          <w:sz w:val="28"/>
          <w:szCs w:val="28"/>
        </w:rPr>
      </w:pPr>
      <w:r w:rsidRPr="00C572C1">
        <w:rPr>
          <w:rFonts w:ascii="Times New Roman" w:hAnsi="Times New Roman" w:cs="Times New Roman"/>
          <w:sz w:val="28"/>
          <w:szCs w:val="28"/>
        </w:rPr>
        <w:t xml:space="preserve">Муниципальное казенное общеобразовательное учреждение </w:t>
      </w:r>
    </w:p>
    <w:p w:rsidR="001845AD" w:rsidRPr="00C572C1" w:rsidRDefault="001845AD" w:rsidP="001845AD">
      <w:pPr>
        <w:spacing w:after="0"/>
        <w:contextualSpacing/>
        <w:jc w:val="center"/>
        <w:rPr>
          <w:rFonts w:ascii="Times New Roman" w:hAnsi="Times New Roman" w:cs="Times New Roman"/>
          <w:sz w:val="28"/>
          <w:szCs w:val="28"/>
        </w:rPr>
      </w:pPr>
      <w:r w:rsidRPr="00C572C1">
        <w:rPr>
          <w:rFonts w:ascii="Times New Roman" w:hAnsi="Times New Roman" w:cs="Times New Roman"/>
          <w:sz w:val="28"/>
          <w:szCs w:val="28"/>
        </w:rPr>
        <w:t>«</w:t>
      </w:r>
      <w:proofErr w:type="spellStart"/>
      <w:r w:rsidRPr="00C572C1">
        <w:rPr>
          <w:rFonts w:ascii="Times New Roman" w:hAnsi="Times New Roman" w:cs="Times New Roman"/>
          <w:sz w:val="28"/>
          <w:szCs w:val="28"/>
        </w:rPr>
        <w:t>Мохиревская</w:t>
      </w:r>
      <w:proofErr w:type="spellEnd"/>
      <w:r w:rsidRPr="00C572C1">
        <w:rPr>
          <w:rFonts w:ascii="Times New Roman" w:hAnsi="Times New Roman" w:cs="Times New Roman"/>
          <w:sz w:val="28"/>
          <w:szCs w:val="28"/>
        </w:rPr>
        <w:t xml:space="preserve"> основная общеобразовательная школа»</w:t>
      </w:r>
    </w:p>
    <w:tbl>
      <w:tblPr>
        <w:tblW w:w="9495" w:type="dxa"/>
        <w:tblLayout w:type="fixed"/>
        <w:tblLook w:val="04A0"/>
      </w:tblPr>
      <w:tblGrid>
        <w:gridCol w:w="5609"/>
        <w:gridCol w:w="3861"/>
        <w:gridCol w:w="25"/>
      </w:tblGrid>
      <w:tr w:rsidR="001845AD" w:rsidRPr="00C572C1" w:rsidTr="00A82911">
        <w:trPr>
          <w:trHeight w:val="193"/>
        </w:trPr>
        <w:tc>
          <w:tcPr>
            <w:tcW w:w="5609" w:type="dxa"/>
          </w:tcPr>
          <w:p w:rsidR="001845AD" w:rsidRPr="00C572C1" w:rsidRDefault="001845AD" w:rsidP="00A82911">
            <w:pPr>
              <w:spacing w:after="0"/>
              <w:contextualSpacing/>
              <w:rPr>
                <w:rFonts w:ascii="Times New Roman" w:hAnsi="Times New Roman" w:cs="Times New Roman"/>
                <w:sz w:val="28"/>
                <w:szCs w:val="28"/>
              </w:rPr>
            </w:pPr>
          </w:p>
          <w:p w:rsidR="001845AD" w:rsidRPr="00C572C1" w:rsidRDefault="001845AD" w:rsidP="00A82911">
            <w:pPr>
              <w:tabs>
                <w:tab w:val="right" w:pos="5393"/>
              </w:tabs>
              <w:spacing w:after="0"/>
              <w:contextualSpacing/>
              <w:rPr>
                <w:rFonts w:ascii="Times New Roman" w:hAnsi="Times New Roman" w:cs="Times New Roman"/>
                <w:sz w:val="28"/>
                <w:szCs w:val="28"/>
              </w:rPr>
            </w:pPr>
            <w:r w:rsidRPr="00C572C1">
              <w:rPr>
                <w:rFonts w:ascii="Times New Roman" w:hAnsi="Times New Roman" w:cs="Times New Roman"/>
                <w:sz w:val="28"/>
                <w:szCs w:val="28"/>
              </w:rPr>
              <w:t>ПРИНЯТО</w:t>
            </w:r>
            <w:r w:rsidRPr="00C572C1">
              <w:rPr>
                <w:rFonts w:ascii="Times New Roman" w:hAnsi="Times New Roman" w:cs="Times New Roman"/>
                <w:sz w:val="28"/>
                <w:szCs w:val="28"/>
              </w:rPr>
              <w:tab/>
            </w:r>
          </w:p>
        </w:tc>
        <w:tc>
          <w:tcPr>
            <w:tcW w:w="3886" w:type="dxa"/>
            <w:gridSpan w:val="2"/>
          </w:tcPr>
          <w:p w:rsidR="001845AD" w:rsidRPr="00C572C1" w:rsidRDefault="001845AD" w:rsidP="00A82911">
            <w:pPr>
              <w:spacing w:after="0"/>
              <w:contextualSpacing/>
              <w:rPr>
                <w:rFonts w:ascii="Times New Roman" w:hAnsi="Times New Roman" w:cs="Times New Roman"/>
                <w:sz w:val="28"/>
                <w:szCs w:val="28"/>
              </w:rPr>
            </w:pPr>
          </w:p>
          <w:p w:rsidR="001845AD" w:rsidRPr="00C572C1" w:rsidRDefault="001845AD" w:rsidP="00A82911">
            <w:pPr>
              <w:spacing w:after="0"/>
              <w:contextualSpacing/>
              <w:rPr>
                <w:rFonts w:ascii="Times New Roman" w:hAnsi="Times New Roman" w:cs="Times New Roman"/>
                <w:sz w:val="28"/>
                <w:szCs w:val="28"/>
              </w:rPr>
            </w:pPr>
            <w:r w:rsidRPr="00C572C1">
              <w:rPr>
                <w:rFonts w:ascii="Times New Roman" w:hAnsi="Times New Roman" w:cs="Times New Roman"/>
                <w:sz w:val="28"/>
                <w:szCs w:val="28"/>
              </w:rPr>
              <w:t>УТВЕРЖДЕНО</w:t>
            </w:r>
          </w:p>
        </w:tc>
      </w:tr>
      <w:tr w:rsidR="001845AD" w:rsidRPr="00C572C1" w:rsidTr="00A82911">
        <w:trPr>
          <w:trHeight w:val="193"/>
        </w:trPr>
        <w:tc>
          <w:tcPr>
            <w:tcW w:w="5609" w:type="dxa"/>
            <w:hideMark/>
          </w:tcPr>
          <w:p w:rsidR="001845AD" w:rsidRPr="00C572C1" w:rsidRDefault="001845AD" w:rsidP="00A82911">
            <w:pPr>
              <w:spacing w:after="0"/>
              <w:contextualSpacing/>
              <w:rPr>
                <w:rFonts w:ascii="Times New Roman" w:hAnsi="Times New Roman" w:cs="Times New Roman"/>
                <w:sz w:val="28"/>
                <w:szCs w:val="28"/>
              </w:rPr>
            </w:pPr>
            <w:r w:rsidRPr="00C572C1">
              <w:rPr>
                <w:rFonts w:ascii="Times New Roman" w:hAnsi="Times New Roman" w:cs="Times New Roman"/>
                <w:sz w:val="28"/>
                <w:szCs w:val="28"/>
              </w:rPr>
              <w:t>На заседании педагогического совета</w:t>
            </w:r>
          </w:p>
        </w:tc>
        <w:tc>
          <w:tcPr>
            <w:tcW w:w="3886" w:type="dxa"/>
            <w:gridSpan w:val="2"/>
            <w:hideMark/>
          </w:tcPr>
          <w:p w:rsidR="001845AD" w:rsidRPr="00C572C1" w:rsidRDefault="001845AD" w:rsidP="00A82911">
            <w:pPr>
              <w:spacing w:after="0"/>
              <w:contextualSpacing/>
              <w:rPr>
                <w:rFonts w:ascii="Times New Roman" w:hAnsi="Times New Roman" w:cs="Times New Roman"/>
                <w:sz w:val="28"/>
                <w:szCs w:val="28"/>
              </w:rPr>
            </w:pPr>
            <w:r w:rsidRPr="00C572C1">
              <w:rPr>
                <w:rFonts w:ascii="Times New Roman" w:hAnsi="Times New Roman" w:cs="Times New Roman"/>
                <w:sz w:val="28"/>
                <w:szCs w:val="28"/>
              </w:rPr>
              <w:t>Директором школы</w:t>
            </w:r>
          </w:p>
        </w:tc>
      </w:tr>
      <w:tr w:rsidR="001845AD" w:rsidRPr="00C572C1" w:rsidTr="00A82911">
        <w:trPr>
          <w:gridAfter w:val="1"/>
          <w:wAfter w:w="25" w:type="dxa"/>
          <w:trHeight w:val="193"/>
        </w:trPr>
        <w:tc>
          <w:tcPr>
            <w:tcW w:w="5609" w:type="dxa"/>
            <w:vAlign w:val="bottom"/>
            <w:hideMark/>
          </w:tcPr>
          <w:p w:rsidR="001845AD" w:rsidRPr="00C572C1" w:rsidRDefault="001845AD" w:rsidP="00A82911">
            <w:pPr>
              <w:spacing w:after="0"/>
              <w:contextualSpacing/>
              <w:rPr>
                <w:rFonts w:ascii="Times New Roman" w:hAnsi="Times New Roman" w:cs="Times New Roman"/>
                <w:sz w:val="28"/>
                <w:szCs w:val="28"/>
              </w:rPr>
            </w:pPr>
            <w:r>
              <w:rPr>
                <w:rFonts w:ascii="Times New Roman" w:hAnsi="Times New Roman" w:cs="Times New Roman"/>
                <w:sz w:val="28"/>
                <w:szCs w:val="28"/>
              </w:rPr>
              <w:t>Протокол №1 от 28.08.2017г.</w:t>
            </w:r>
          </w:p>
        </w:tc>
        <w:tc>
          <w:tcPr>
            <w:tcW w:w="3861" w:type="dxa"/>
            <w:vAlign w:val="bottom"/>
            <w:hideMark/>
          </w:tcPr>
          <w:p w:rsidR="001845AD" w:rsidRPr="00C572C1" w:rsidRDefault="001845AD" w:rsidP="00A82911">
            <w:pPr>
              <w:spacing w:after="0"/>
              <w:contextualSpacing/>
              <w:rPr>
                <w:rFonts w:ascii="Times New Roman" w:hAnsi="Times New Roman" w:cs="Times New Roman"/>
                <w:sz w:val="28"/>
                <w:szCs w:val="28"/>
              </w:rPr>
            </w:pPr>
            <w:r>
              <w:rPr>
                <w:rFonts w:ascii="Times New Roman" w:hAnsi="Times New Roman" w:cs="Times New Roman"/>
                <w:sz w:val="28"/>
                <w:szCs w:val="28"/>
              </w:rPr>
              <w:t>Приказ № 28 от 01</w:t>
            </w:r>
            <w:r w:rsidRPr="00C572C1">
              <w:rPr>
                <w:rFonts w:ascii="Times New Roman" w:hAnsi="Times New Roman" w:cs="Times New Roman"/>
                <w:sz w:val="28"/>
                <w:szCs w:val="28"/>
              </w:rPr>
              <w:t>.09.2017г.</w:t>
            </w:r>
          </w:p>
        </w:tc>
      </w:tr>
    </w:tbl>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Default="001845AD" w:rsidP="001845AD">
      <w:pPr>
        <w:pStyle w:val="a5"/>
        <w:spacing w:line="240" w:lineRule="auto"/>
        <w:jc w:val="both"/>
        <w:rPr>
          <w:rFonts w:ascii="Times New Roman" w:hAnsi="Times New Roman"/>
          <w:sz w:val="28"/>
          <w:szCs w:val="28"/>
        </w:rPr>
      </w:pPr>
    </w:p>
    <w:p w:rsidR="001845AD" w:rsidRPr="001845AD" w:rsidRDefault="001845AD" w:rsidP="001845AD">
      <w:pPr>
        <w:pStyle w:val="a5"/>
        <w:spacing w:line="240" w:lineRule="auto"/>
        <w:jc w:val="center"/>
        <w:rPr>
          <w:rFonts w:ascii="Times New Roman" w:hAnsi="Times New Roman"/>
          <w:b/>
          <w:sz w:val="36"/>
          <w:szCs w:val="36"/>
        </w:rPr>
      </w:pPr>
      <w:r w:rsidRPr="001845AD">
        <w:rPr>
          <w:rFonts w:ascii="Times New Roman" w:hAnsi="Times New Roman"/>
          <w:b/>
          <w:sz w:val="36"/>
          <w:szCs w:val="36"/>
        </w:rPr>
        <w:t>Положение</w:t>
      </w:r>
    </w:p>
    <w:p w:rsidR="001845AD" w:rsidRPr="001845AD" w:rsidRDefault="00156FBD" w:rsidP="001845AD">
      <w:pPr>
        <w:spacing w:after="0"/>
        <w:contextualSpacing/>
        <w:jc w:val="center"/>
        <w:rPr>
          <w:rFonts w:ascii="Times New Roman" w:hAnsi="Times New Roman" w:cs="Times New Roman"/>
          <w:b/>
          <w:sz w:val="36"/>
          <w:szCs w:val="36"/>
        </w:rPr>
      </w:pPr>
      <w:r w:rsidRPr="001845AD">
        <w:rPr>
          <w:rFonts w:ascii="Times New Roman" w:eastAsia="Times New Roman" w:hAnsi="Times New Roman" w:cs="Times New Roman"/>
          <w:b/>
          <w:sz w:val="36"/>
          <w:szCs w:val="36"/>
          <w:lang w:eastAsia="ru-RU"/>
        </w:rPr>
        <w:br/>
        <w:t xml:space="preserve">о </w:t>
      </w:r>
      <w:proofErr w:type="spellStart"/>
      <w:r w:rsidRPr="001845AD">
        <w:rPr>
          <w:rFonts w:ascii="Times New Roman" w:eastAsia="Times New Roman" w:hAnsi="Times New Roman" w:cs="Times New Roman"/>
          <w:b/>
          <w:sz w:val="36"/>
          <w:szCs w:val="36"/>
          <w:lang w:eastAsia="ru-RU"/>
        </w:rPr>
        <w:t>бракеражной</w:t>
      </w:r>
      <w:proofErr w:type="spellEnd"/>
      <w:r w:rsidRPr="001845AD">
        <w:rPr>
          <w:rFonts w:ascii="Times New Roman" w:eastAsia="Times New Roman" w:hAnsi="Times New Roman" w:cs="Times New Roman"/>
          <w:b/>
          <w:sz w:val="36"/>
          <w:szCs w:val="36"/>
          <w:lang w:eastAsia="ru-RU"/>
        </w:rPr>
        <w:t xml:space="preserve"> комиссии </w:t>
      </w:r>
      <w:r w:rsidR="001845AD" w:rsidRPr="001845AD">
        <w:rPr>
          <w:rFonts w:ascii="Times New Roman" w:hAnsi="Times New Roman" w:cs="Times New Roman"/>
          <w:b/>
          <w:sz w:val="36"/>
          <w:szCs w:val="36"/>
        </w:rPr>
        <w:t>«</w:t>
      </w:r>
      <w:proofErr w:type="spellStart"/>
      <w:r w:rsidR="001845AD" w:rsidRPr="001845AD">
        <w:rPr>
          <w:rFonts w:ascii="Times New Roman" w:hAnsi="Times New Roman" w:cs="Times New Roman"/>
          <w:b/>
          <w:sz w:val="36"/>
          <w:szCs w:val="36"/>
        </w:rPr>
        <w:t>Мохиревская</w:t>
      </w:r>
      <w:proofErr w:type="spellEnd"/>
      <w:r w:rsidR="001845AD" w:rsidRPr="001845AD">
        <w:rPr>
          <w:rFonts w:ascii="Times New Roman" w:hAnsi="Times New Roman" w:cs="Times New Roman"/>
          <w:b/>
          <w:sz w:val="36"/>
          <w:szCs w:val="36"/>
        </w:rPr>
        <w:t xml:space="preserve"> основная общеобразовательная школа»</w:t>
      </w:r>
    </w:p>
    <w:p w:rsidR="00BF7CEE" w:rsidRPr="00156FBD" w:rsidRDefault="00BF7CEE" w:rsidP="001845AD">
      <w:pPr>
        <w:spacing w:after="0" w:line="240" w:lineRule="auto"/>
        <w:jc w:val="center"/>
        <w:rPr>
          <w:rFonts w:ascii="Times New Roman" w:eastAsia="Times New Roman" w:hAnsi="Times New Roman" w:cs="Times New Roman"/>
          <w:sz w:val="24"/>
          <w:szCs w:val="24"/>
          <w:lang w:eastAsia="ru-RU"/>
        </w:rPr>
      </w:pPr>
    </w:p>
    <w:p w:rsidR="00BF7CEE" w:rsidRPr="00156FBD" w:rsidRDefault="00BF7CEE" w:rsidP="00BF7CEE">
      <w:pPr>
        <w:spacing w:after="0" w:line="240" w:lineRule="auto"/>
        <w:rPr>
          <w:rFonts w:ascii="Times New Roman" w:eastAsia="Times New Roman" w:hAnsi="Times New Roman" w:cs="Times New Roman"/>
          <w:sz w:val="24"/>
          <w:szCs w:val="24"/>
          <w:lang w:eastAsia="ru-RU"/>
        </w:rPr>
      </w:pPr>
      <w:r w:rsidRPr="00156FBD">
        <w:rPr>
          <w:rFonts w:ascii="Calibri" w:eastAsia="Times New Roman" w:hAnsi="Calibri" w:cs="Calibri"/>
          <w:sz w:val="24"/>
          <w:szCs w:val="24"/>
          <w:lang w:eastAsia="ru-RU"/>
        </w:rPr>
        <w:t> </w:t>
      </w: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BF7CEE">
      <w:pPr>
        <w:spacing w:after="0" w:line="240" w:lineRule="auto"/>
        <w:ind w:left="360"/>
        <w:jc w:val="center"/>
        <w:rPr>
          <w:rFonts w:ascii="Calibri" w:eastAsia="Times New Roman" w:hAnsi="Calibri" w:cs="Calibri"/>
          <w:sz w:val="24"/>
          <w:szCs w:val="24"/>
          <w:lang w:eastAsia="ru-RU"/>
        </w:rPr>
      </w:pPr>
    </w:p>
    <w:p w:rsidR="001845AD" w:rsidRDefault="001845AD" w:rsidP="001845AD">
      <w:pPr>
        <w:spacing w:after="0" w:line="240" w:lineRule="auto"/>
        <w:rPr>
          <w:rFonts w:ascii="Calibri" w:eastAsia="Times New Roman" w:hAnsi="Calibri" w:cs="Calibri"/>
          <w:sz w:val="24"/>
          <w:szCs w:val="24"/>
          <w:lang w:eastAsia="ru-RU"/>
        </w:rPr>
      </w:pPr>
    </w:p>
    <w:p w:rsidR="00BF7CEE" w:rsidRPr="00156FBD" w:rsidRDefault="00BF7CEE" w:rsidP="00BF7CEE">
      <w:pPr>
        <w:spacing w:after="0" w:line="240" w:lineRule="auto"/>
        <w:ind w:left="360"/>
        <w:jc w:val="center"/>
        <w:rPr>
          <w:rFonts w:ascii="Times New Roman" w:eastAsia="Times New Roman" w:hAnsi="Times New Roman" w:cs="Times New Roman"/>
          <w:sz w:val="24"/>
          <w:szCs w:val="24"/>
          <w:lang w:eastAsia="ru-RU"/>
        </w:rPr>
      </w:pPr>
      <w:r w:rsidRPr="00156FBD">
        <w:rPr>
          <w:rFonts w:ascii="Calibri" w:eastAsia="Times New Roman" w:hAnsi="Calibri" w:cs="Calibri"/>
          <w:sz w:val="24"/>
          <w:szCs w:val="24"/>
          <w:lang w:eastAsia="ru-RU"/>
        </w:rPr>
        <w:t> </w:t>
      </w:r>
    </w:p>
    <w:p w:rsidR="00BF7CEE" w:rsidRPr="00156FBD" w:rsidRDefault="00BF7CEE" w:rsidP="00BF7CEE">
      <w:pPr>
        <w:spacing w:after="0" w:line="240" w:lineRule="auto"/>
        <w:ind w:left="360"/>
        <w:jc w:val="center"/>
        <w:rPr>
          <w:rFonts w:ascii="Times New Roman" w:eastAsia="Times New Roman" w:hAnsi="Times New Roman" w:cs="Times New Roman"/>
          <w:sz w:val="24"/>
          <w:szCs w:val="24"/>
          <w:lang w:eastAsia="ru-RU"/>
        </w:rPr>
      </w:pPr>
      <w:r w:rsidRPr="00156FBD">
        <w:rPr>
          <w:rFonts w:ascii="Calibri" w:eastAsia="Times New Roman" w:hAnsi="Calibri" w:cs="Calibri"/>
          <w:sz w:val="24"/>
          <w:szCs w:val="24"/>
          <w:lang w:eastAsia="ru-RU"/>
        </w:rPr>
        <w:t> </w:t>
      </w:r>
    </w:p>
    <w:p w:rsidR="00BF7CEE" w:rsidRPr="001845AD" w:rsidRDefault="00BF7CEE" w:rsidP="00BF7CEE">
      <w:pPr>
        <w:spacing w:after="0" w:line="240" w:lineRule="auto"/>
        <w:ind w:left="360"/>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lastRenderedPageBreak/>
        <w:t>1.ОБЩИЕ ПОЛОЖЕНИЯ</w:t>
      </w:r>
    </w:p>
    <w:p w:rsidR="00BF7CEE" w:rsidRPr="001845AD" w:rsidRDefault="00BF7CEE" w:rsidP="00BF7CEE">
      <w:pPr>
        <w:spacing w:after="0" w:line="240" w:lineRule="auto"/>
        <w:ind w:left="360"/>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1.1.Бракеражная комиссия создается приказом директора школы в начале учебного года.</w:t>
      </w:r>
      <w:r w:rsidRPr="001845AD">
        <w:rPr>
          <w:rFonts w:ascii="Times New Roman" w:eastAsia="Times New Roman" w:hAnsi="Times New Roman" w:cs="Times New Roman"/>
          <w:sz w:val="28"/>
          <w:szCs w:val="28"/>
          <w:lang w:eastAsia="ru-RU"/>
        </w:rPr>
        <w:br/>
        <w:t xml:space="preserve">1.2. </w:t>
      </w:r>
      <w:proofErr w:type="spellStart"/>
      <w:r w:rsidRPr="001845AD">
        <w:rPr>
          <w:rFonts w:ascii="Times New Roman" w:eastAsia="Times New Roman" w:hAnsi="Times New Roman" w:cs="Times New Roman"/>
          <w:sz w:val="28"/>
          <w:szCs w:val="28"/>
          <w:lang w:eastAsia="ru-RU"/>
        </w:rPr>
        <w:t>Бракеражная</w:t>
      </w:r>
      <w:proofErr w:type="spellEnd"/>
      <w:r w:rsidRPr="001845AD">
        <w:rPr>
          <w:rFonts w:ascii="Times New Roman" w:eastAsia="Times New Roman" w:hAnsi="Times New Roman" w:cs="Times New Roman"/>
          <w:sz w:val="28"/>
          <w:szCs w:val="28"/>
          <w:lang w:eastAsia="ru-RU"/>
        </w:rPr>
        <w:t xml:space="preserve"> комиссия осуществляет </w:t>
      </w:r>
      <w:proofErr w:type="gramStart"/>
      <w:r w:rsidRPr="001845AD">
        <w:rPr>
          <w:rFonts w:ascii="Times New Roman" w:eastAsia="Times New Roman" w:hAnsi="Times New Roman" w:cs="Times New Roman"/>
          <w:sz w:val="28"/>
          <w:szCs w:val="28"/>
          <w:lang w:eastAsia="ru-RU"/>
        </w:rPr>
        <w:t>контроль за</w:t>
      </w:r>
      <w:proofErr w:type="gramEnd"/>
      <w:r w:rsidRPr="001845AD">
        <w:rPr>
          <w:rFonts w:ascii="Times New Roman" w:eastAsia="Times New Roman" w:hAnsi="Times New Roman" w:cs="Times New Roman"/>
          <w:sz w:val="28"/>
          <w:szCs w:val="28"/>
          <w:lang w:eastAsia="ru-RU"/>
        </w:rPr>
        <w:t xml:space="preserve"> доброкачественностью готовой продукции, который проводится органолептическим методом.</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1.3. Основные задачи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комиссии:</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Предотвращение пищевых отравлений.</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Предотвращение желудочно-кишечных заболеваний.</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proofErr w:type="gramStart"/>
      <w:r w:rsidRPr="001845AD">
        <w:rPr>
          <w:rFonts w:ascii="Times New Roman" w:eastAsia="Times New Roman" w:hAnsi="Times New Roman" w:cs="Times New Roman"/>
          <w:sz w:val="28"/>
          <w:szCs w:val="28"/>
          <w:lang w:eastAsia="ru-RU"/>
        </w:rPr>
        <w:t>Контроль за</w:t>
      </w:r>
      <w:proofErr w:type="gramEnd"/>
      <w:r w:rsidRPr="001845AD">
        <w:rPr>
          <w:rFonts w:ascii="Times New Roman" w:eastAsia="Times New Roman" w:hAnsi="Times New Roman" w:cs="Times New Roman"/>
          <w:sz w:val="28"/>
          <w:szCs w:val="28"/>
          <w:lang w:eastAsia="ru-RU"/>
        </w:rPr>
        <w:t xml:space="preserve"> соблюдением технологии приготовления пищи.</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Расширение ассортиментного перечня блюд, организация полноценного питания.</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1.4.Бракеражная комиссия в своей деятельности руководствуется требованиями </w:t>
      </w:r>
      <w:proofErr w:type="spellStart"/>
      <w:r w:rsidRPr="001845AD">
        <w:rPr>
          <w:rFonts w:ascii="Times New Roman" w:eastAsia="Times New Roman" w:hAnsi="Times New Roman" w:cs="Times New Roman"/>
          <w:sz w:val="28"/>
          <w:szCs w:val="28"/>
          <w:lang w:eastAsia="ru-RU"/>
        </w:rPr>
        <w:t>СанПиН</w:t>
      </w:r>
      <w:proofErr w:type="spellEnd"/>
      <w:r w:rsidRPr="001845AD">
        <w:rPr>
          <w:rFonts w:ascii="Times New Roman" w:eastAsia="Times New Roman" w:hAnsi="Times New Roman" w:cs="Times New Roman"/>
          <w:sz w:val="28"/>
          <w:szCs w:val="28"/>
          <w:lang w:eastAsia="ru-RU"/>
        </w:rPr>
        <w:t xml:space="preserve"> 2.4.5.2409-08, </w:t>
      </w:r>
      <w:proofErr w:type="spellStart"/>
      <w:r w:rsidRPr="001845AD">
        <w:rPr>
          <w:rFonts w:ascii="Times New Roman" w:eastAsia="Times New Roman" w:hAnsi="Times New Roman" w:cs="Times New Roman"/>
          <w:sz w:val="28"/>
          <w:szCs w:val="28"/>
          <w:lang w:eastAsia="ru-RU"/>
        </w:rPr>
        <w:t>СанПиН</w:t>
      </w:r>
      <w:proofErr w:type="spellEnd"/>
      <w:r w:rsidRPr="001845AD">
        <w:rPr>
          <w:rFonts w:ascii="Times New Roman" w:eastAsia="Times New Roman" w:hAnsi="Times New Roman" w:cs="Times New Roman"/>
          <w:sz w:val="28"/>
          <w:szCs w:val="28"/>
          <w:lang w:eastAsia="ru-RU"/>
        </w:rPr>
        <w:t xml:space="preserve"> -2.4.1.2660-10, сборниками рецептур, технологическими картами, данным Положением.</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1.5. Оценка «Проба снята. Выдача разрешена»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1.6. Выдача готовой продукции </w:t>
      </w:r>
      <w:proofErr w:type="gramStart"/>
      <w:r w:rsidRPr="001845AD">
        <w:rPr>
          <w:rFonts w:ascii="Times New Roman" w:eastAsia="Times New Roman" w:hAnsi="Times New Roman" w:cs="Times New Roman"/>
          <w:sz w:val="28"/>
          <w:szCs w:val="28"/>
          <w:lang w:eastAsia="ru-RU"/>
        </w:rPr>
        <w:t>проводится</w:t>
      </w:r>
      <w:proofErr w:type="gramEnd"/>
      <w:r w:rsidRPr="001845AD">
        <w:rPr>
          <w:rFonts w:ascii="Times New Roman" w:eastAsia="Times New Roman" w:hAnsi="Times New Roman" w:cs="Times New Roman"/>
          <w:sz w:val="28"/>
          <w:szCs w:val="28"/>
          <w:lang w:eastAsia="ru-RU"/>
        </w:rPr>
        <w:t xml:space="preserve"> только после снятия пробы и записи в </w:t>
      </w:r>
      <w:proofErr w:type="spellStart"/>
      <w:r w:rsidRPr="001845AD">
        <w:rPr>
          <w:rFonts w:ascii="Times New Roman" w:eastAsia="Times New Roman" w:hAnsi="Times New Roman" w:cs="Times New Roman"/>
          <w:sz w:val="28"/>
          <w:szCs w:val="28"/>
          <w:lang w:eastAsia="ru-RU"/>
        </w:rPr>
        <w:t>бракеражном</w:t>
      </w:r>
      <w:proofErr w:type="spellEnd"/>
      <w:r w:rsidRPr="001845AD">
        <w:rPr>
          <w:rFonts w:ascii="Times New Roman" w:eastAsia="Times New Roman" w:hAnsi="Times New Roman" w:cs="Times New Roman"/>
          <w:sz w:val="28"/>
          <w:szCs w:val="28"/>
          <w:lang w:eastAsia="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r w:rsidRPr="001845AD">
        <w:rPr>
          <w:rFonts w:ascii="Times New Roman" w:eastAsia="Times New Roman" w:hAnsi="Times New Roman" w:cs="Times New Roman"/>
          <w:sz w:val="28"/>
          <w:szCs w:val="28"/>
          <w:lang w:eastAsia="ru-RU"/>
        </w:rPr>
        <w:br/>
        <w:t>1.7. Лица, проводящие органолептическую оценку пищи должны быть ознакомлены методикой проведения данного анализа.</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br/>
        <w:t>2. МЕТОДИКА ОРГАНИЗАЦИИ РАБОТЫ</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b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r w:rsidRPr="001845AD">
        <w:rPr>
          <w:rFonts w:ascii="Times New Roman" w:eastAsia="Times New Roman" w:hAnsi="Times New Roman" w:cs="Times New Roman"/>
          <w:sz w:val="28"/>
          <w:szCs w:val="28"/>
          <w:lang w:eastAsia="ru-RU"/>
        </w:rPr>
        <w:br/>
        <w:t xml:space="preserve">2.2. Определяется запах пищи. Запах определяется при затаенном дыхании. </w:t>
      </w:r>
      <w:proofErr w:type="gramStart"/>
      <w:r w:rsidRPr="001845AD">
        <w:rPr>
          <w:rFonts w:ascii="Times New Roman" w:eastAsia="Times New Roman" w:hAnsi="Times New Roman" w:cs="Times New Roman"/>
          <w:sz w:val="28"/>
          <w:szCs w:val="28"/>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1845AD">
        <w:rPr>
          <w:rFonts w:ascii="Times New Roman" w:eastAsia="Times New Roman" w:hAnsi="Times New Roman" w:cs="Times New Roman"/>
          <w:sz w:val="28"/>
          <w:szCs w:val="28"/>
          <w:lang w:eastAsia="ru-RU"/>
        </w:rPr>
        <w:t xml:space="preserve"> Специфический запах обозначается: селедочный, чесночный, мятный, ванильный, нефтепродуктов и т.д.</w:t>
      </w:r>
      <w:r w:rsidRPr="001845AD">
        <w:rPr>
          <w:rFonts w:ascii="Times New Roman" w:eastAsia="Times New Roman" w:hAnsi="Times New Roman" w:cs="Times New Roman"/>
          <w:sz w:val="28"/>
          <w:szCs w:val="28"/>
          <w:lang w:eastAsia="ru-RU"/>
        </w:rPr>
        <w:br/>
        <w:t>2.3. Вкус пищи, как и запах, следует устанавливать при характерной для нее температуре.</w:t>
      </w:r>
      <w:r w:rsidRPr="001845AD">
        <w:rPr>
          <w:rFonts w:ascii="Times New Roman" w:eastAsia="Times New Roman" w:hAnsi="Times New Roman" w:cs="Times New Roman"/>
          <w:sz w:val="28"/>
          <w:szCs w:val="28"/>
          <w:lang w:eastAsia="ru-RU"/>
        </w:rPr>
        <w:br/>
        <w:t>2.4.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br/>
        <w:t>3. ОРГАНОЛЕПТИЧЕСКАЯ ОЦЕНКА ПЕРВЫХ БЛЮД</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r w:rsidRPr="001845AD">
        <w:rPr>
          <w:rFonts w:ascii="Times New Roman" w:eastAsia="Times New Roman" w:hAnsi="Times New Roman" w:cs="Times New Roman"/>
          <w:sz w:val="28"/>
          <w:szCs w:val="28"/>
          <w:lang w:eastAsia="ru-RU"/>
        </w:rPr>
        <w:br/>
        <w:t>3.2.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r w:rsidRPr="001845AD">
        <w:rPr>
          <w:rFonts w:ascii="Times New Roman" w:eastAsia="Times New Roman" w:hAnsi="Times New Roman" w:cs="Times New Roman"/>
          <w:sz w:val="28"/>
          <w:szCs w:val="28"/>
          <w:lang w:eastAsia="ru-RU"/>
        </w:rPr>
        <w:br/>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r w:rsidRPr="001845AD">
        <w:rPr>
          <w:rFonts w:ascii="Times New Roman" w:eastAsia="Times New Roman" w:hAnsi="Times New Roman" w:cs="Times New Roman"/>
          <w:sz w:val="28"/>
          <w:szCs w:val="28"/>
          <w:lang w:eastAsia="ru-RU"/>
        </w:rPr>
        <w:br/>
        <w:t xml:space="preserve">3.4. При проверке </w:t>
      </w:r>
      <w:proofErr w:type="spellStart"/>
      <w:r w:rsidRPr="001845AD">
        <w:rPr>
          <w:rFonts w:ascii="Times New Roman" w:eastAsia="Times New Roman" w:hAnsi="Times New Roman" w:cs="Times New Roman"/>
          <w:sz w:val="28"/>
          <w:szCs w:val="28"/>
          <w:lang w:eastAsia="ru-RU"/>
        </w:rPr>
        <w:t>пюреобразных</w:t>
      </w:r>
      <w:proofErr w:type="spellEnd"/>
      <w:r w:rsidRPr="001845AD">
        <w:rPr>
          <w:rFonts w:ascii="Times New Roman" w:eastAsia="Times New Roman" w:hAnsi="Times New Roman" w:cs="Times New Roman"/>
          <w:sz w:val="28"/>
          <w:szCs w:val="28"/>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1845AD">
        <w:rPr>
          <w:rFonts w:ascii="Times New Roman" w:eastAsia="Times New Roman" w:hAnsi="Times New Roman" w:cs="Times New Roman"/>
          <w:sz w:val="28"/>
          <w:szCs w:val="28"/>
          <w:lang w:eastAsia="ru-RU"/>
        </w:rPr>
        <w:t>непротертых</w:t>
      </w:r>
      <w:proofErr w:type="spellEnd"/>
      <w:r w:rsidRPr="001845AD">
        <w:rPr>
          <w:rFonts w:ascii="Times New Roman" w:eastAsia="Times New Roman" w:hAnsi="Times New Roman" w:cs="Times New Roman"/>
          <w:sz w:val="28"/>
          <w:szCs w:val="28"/>
          <w:lang w:eastAsia="ru-RU"/>
        </w:rPr>
        <w:t xml:space="preserve"> частиц. Суп-пюре должен быть однородным по всей массе, без отслаивания жидкости на его поверхности.</w:t>
      </w:r>
      <w:r w:rsidRPr="001845AD">
        <w:rPr>
          <w:rFonts w:ascii="Times New Roman" w:eastAsia="Times New Roman" w:hAnsi="Times New Roman" w:cs="Times New Roman"/>
          <w:sz w:val="28"/>
          <w:szCs w:val="28"/>
          <w:lang w:eastAsia="ru-RU"/>
        </w:rPr>
        <w:b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1845AD">
        <w:rPr>
          <w:rFonts w:ascii="Times New Roman" w:eastAsia="Times New Roman" w:hAnsi="Times New Roman" w:cs="Times New Roman"/>
          <w:sz w:val="28"/>
          <w:szCs w:val="28"/>
          <w:lang w:eastAsia="ru-RU"/>
        </w:rPr>
        <w:t>недосоленности</w:t>
      </w:r>
      <w:proofErr w:type="spellEnd"/>
      <w:r w:rsidRPr="001845AD">
        <w:rPr>
          <w:rFonts w:ascii="Times New Roman" w:eastAsia="Times New Roman" w:hAnsi="Times New Roman" w:cs="Times New Roman"/>
          <w:sz w:val="28"/>
          <w:szCs w:val="28"/>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r w:rsidRPr="001845AD">
        <w:rPr>
          <w:rFonts w:ascii="Times New Roman" w:eastAsia="Times New Roman" w:hAnsi="Times New Roman" w:cs="Times New Roman"/>
          <w:sz w:val="28"/>
          <w:szCs w:val="28"/>
          <w:lang w:eastAsia="ru-RU"/>
        </w:rPr>
        <w:b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r w:rsidRPr="001845AD">
        <w:rPr>
          <w:rFonts w:ascii="Times New Roman" w:eastAsia="Times New Roman" w:hAnsi="Times New Roman" w:cs="Times New Roman"/>
          <w:sz w:val="28"/>
          <w:szCs w:val="28"/>
          <w:lang w:eastAsia="ru-RU"/>
        </w:rPr>
        <w:br/>
      </w:r>
      <w:r w:rsidRPr="001845AD">
        <w:rPr>
          <w:rFonts w:ascii="Times New Roman" w:eastAsia="Times New Roman" w:hAnsi="Times New Roman" w:cs="Times New Roman"/>
          <w:sz w:val="28"/>
          <w:szCs w:val="28"/>
          <w:lang w:eastAsia="ru-RU"/>
        </w:rPr>
        <w:br/>
      </w: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Default="001845AD" w:rsidP="00BF7CEE">
      <w:pPr>
        <w:spacing w:after="0" w:line="240" w:lineRule="auto"/>
        <w:rPr>
          <w:rFonts w:ascii="Times New Roman" w:eastAsia="Times New Roman" w:hAnsi="Times New Roman" w:cs="Times New Roman"/>
          <w:sz w:val="28"/>
          <w:szCs w:val="28"/>
          <w:lang w:eastAsia="ru-RU"/>
        </w:rPr>
      </w:pPr>
    </w:p>
    <w:p w:rsidR="001845AD" w:rsidRPr="001845AD" w:rsidRDefault="001845AD" w:rsidP="00BF7CEE">
      <w:pPr>
        <w:spacing w:after="0" w:line="240" w:lineRule="auto"/>
        <w:rPr>
          <w:rFonts w:ascii="Times New Roman" w:eastAsia="Times New Roman" w:hAnsi="Times New Roman" w:cs="Times New Roman"/>
          <w:sz w:val="28"/>
          <w:szCs w:val="28"/>
          <w:lang w:eastAsia="ru-RU"/>
        </w:rPr>
      </w:pP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br/>
        <w:t>4. ОРГАНОЛЕПТИЧЕСКАЯ ОЦЕНКА ВТОРЫХ БЛЮД.</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4.1. В блюдах, отпускаемых с гарниром и соусом, все составные части оцениваются отдельно. Оценка соусных блюд (гуляш, рагу) дается общая.</w:t>
      </w:r>
      <w:r w:rsidRPr="001845AD">
        <w:rPr>
          <w:rFonts w:ascii="Times New Roman" w:eastAsia="Times New Roman" w:hAnsi="Times New Roman" w:cs="Times New Roman"/>
          <w:sz w:val="28"/>
          <w:szCs w:val="28"/>
          <w:lang w:eastAsia="ru-RU"/>
        </w:rPr>
        <w:br/>
        <w:t>4.2. Мясо птицы должно быть мягким, сочным и легко отделяться от костей.</w:t>
      </w:r>
      <w:r w:rsidRPr="001845AD">
        <w:rPr>
          <w:rFonts w:ascii="Times New Roman" w:eastAsia="Times New Roman" w:hAnsi="Times New Roman" w:cs="Times New Roman"/>
          <w:sz w:val="28"/>
          <w:szCs w:val="28"/>
          <w:lang w:eastAsia="ru-RU"/>
        </w:rPr>
        <w:b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w:t>
      </w:r>
      <w:proofErr w:type="gramStart"/>
      <w:r w:rsidRPr="001845AD">
        <w:rPr>
          <w:rFonts w:ascii="Times New Roman" w:eastAsia="Times New Roman" w:hAnsi="Times New Roman" w:cs="Times New Roman"/>
          <w:sz w:val="28"/>
          <w:szCs w:val="28"/>
          <w:lang w:eastAsia="ru-RU"/>
        </w:rPr>
        <w:t xml:space="preserve">При оценке консистенции каши ее сравнивают с запланированной по меню, что позволяет выявить </w:t>
      </w:r>
      <w:proofErr w:type="spellStart"/>
      <w:r w:rsidRPr="001845AD">
        <w:rPr>
          <w:rFonts w:ascii="Times New Roman" w:eastAsia="Times New Roman" w:hAnsi="Times New Roman" w:cs="Times New Roman"/>
          <w:sz w:val="28"/>
          <w:szCs w:val="28"/>
          <w:lang w:eastAsia="ru-RU"/>
        </w:rPr>
        <w:t>недовложение</w:t>
      </w:r>
      <w:proofErr w:type="spellEnd"/>
      <w:r w:rsidRPr="001845AD">
        <w:rPr>
          <w:rFonts w:ascii="Times New Roman" w:eastAsia="Times New Roman" w:hAnsi="Times New Roman" w:cs="Times New Roman"/>
          <w:sz w:val="28"/>
          <w:szCs w:val="28"/>
          <w:lang w:eastAsia="ru-RU"/>
        </w:rPr>
        <w:t>.</w:t>
      </w:r>
      <w:r w:rsidRPr="001845AD">
        <w:rPr>
          <w:rFonts w:ascii="Times New Roman" w:eastAsia="Times New Roman" w:hAnsi="Times New Roman" w:cs="Times New Roman"/>
          <w:sz w:val="28"/>
          <w:szCs w:val="28"/>
          <w:lang w:eastAsia="ru-RU"/>
        </w:rPr>
        <w:br/>
        <w:t>4.4.Макаронные изделия, если они сварены правильно, должны быть мягкими и легко отделяться друг от друга, не склеиваясь, свисать с ребра вилки или ложки.</w:t>
      </w:r>
      <w:proofErr w:type="gramEnd"/>
      <w:r w:rsidRPr="001845AD">
        <w:rPr>
          <w:rFonts w:ascii="Times New Roman" w:eastAsia="Times New Roman" w:hAnsi="Times New Roman" w:cs="Times New Roman"/>
          <w:sz w:val="28"/>
          <w:szCs w:val="28"/>
          <w:lang w:eastAsia="ru-RU"/>
        </w:rPr>
        <w:t xml:space="preserve"> Биточки и котлеты из круп должны сохранять форму после жарки.</w:t>
      </w:r>
      <w:r w:rsidRPr="001845AD">
        <w:rPr>
          <w:rFonts w:ascii="Times New Roman" w:eastAsia="Times New Roman" w:hAnsi="Times New Roman" w:cs="Times New Roman"/>
          <w:sz w:val="28"/>
          <w:szCs w:val="28"/>
          <w:lang w:eastAsia="ru-RU"/>
        </w:rPr>
        <w:b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r w:rsidRPr="001845AD">
        <w:rPr>
          <w:rFonts w:ascii="Times New Roman" w:eastAsia="Times New Roman" w:hAnsi="Times New Roman" w:cs="Times New Roman"/>
          <w:sz w:val="28"/>
          <w:szCs w:val="28"/>
          <w:lang w:eastAsia="ru-RU"/>
        </w:rPr>
        <w:br/>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w:t>
      </w:r>
      <w:proofErr w:type="spellStart"/>
      <w:r w:rsidRPr="001845AD">
        <w:rPr>
          <w:rFonts w:ascii="Times New Roman" w:eastAsia="Times New Roman" w:hAnsi="Times New Roman" w:cs="Times New Roman"/>
          <w:sz w:val="28"/>
          <w:szCs w:val="28"/>
          <w:lang w:eastAsia="ru-RU"/>
        </w:rPr>
        <w:t>соусом</w:t>
      </w:r>
      <w:proofErr w:type="gramStart"/>
      <w:r w:rsidRPr="001845AD">
        <w:rPr>
          <w:rFonts w:ascii="Times New Roman" w:eastAsia="Times New Roman" w:hAnsi="Times New Roman" w:cs="Times New Roman"/>
          <w:sz w:val="28"/>
          <w:szCs w:val="28"/>
          <w:lang w:eastAsia="ru-RU"/>
        </w:rPr>
        <w:t>,н</w:t>
      </w:r>
      <w:proofErr w:type="gramEnd"/>
      <w:r w:rsidRPr="001845AD">
        <w:rPr>
          <w:rFonts w:ascii="Times New Roman" w:eastAsia="Times New Roman" w:hAnsi="Times New Roman" w:cs="Times New Roman"/>
          <w:sz w:val="28"/>
          <w:szCs w:val="28"/>
          <w:lang w:eastAsia="ru-RU"/>
        </w:rPr>
        <w:t>е</w:t>
      </w:r>
      <w:proofErr w:type="spellEnd"/>
      <w:r w:rsidRPr="001845AD">
        <w:rPr>
          <w:rFonts w:ascii="Times New Roman" w:eastAsia="Times New Roman" w:hAnsi="Times New Roman" w:cs="Times New Roman"/>
          <w:sz w:val="28"/>
          <w:szCs w:val="28"/>
          <w:lang w:eastAsia="ru-RU"/>
        </w:rPr>
        <w:t xml:space="preserve"> вызывает аппетита, снижает вкусовые достоинства пищи, а следовательно ее усвоение.</w:t>
      </w:r>
      <w:r w:rsidRPr="001845AD">
        <w:rPr>
          <w:rFonts w:ascii="Times New Roman" w:eastAsia="Times New Roman" w:hAnsi="Times New Roman" w:cs="Times New Roman"/>
          <w:sz w:val="28"/>
          <w:szCs w:val="28"/>
          <w:lang w:eastAsia="ru-RU"/>
        </w:rPr>
        <w:b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1845AD" w:rsidRDefault="001845AD" w:rsidP="00BF7CEE">
      <w:pPr>
        <w:spacing w:after="0" w:line="240" w:lineRule="auto"/>
        <w:jc w:val="center"/>
        <w:rPr>
          <w:rFonts w:ascii="Times New Roman" w:eastAsia="Times New Roman" w:hAnsi="Times New Roman" w:cs="Times New Roman"/>
          <w:sz w:val="28"/>
          <w:szCs w:val="28"/>
          <w:lang w:eastAsia="ru-RU"/>
        </w:rPr>
      </w:pPr>
    </w:p>
    <w:p w:rsidR="001845AD" w:rsidRDefault="001845AD" w:rsidP="00BF7CEE">
      <w:pPr>
        <w:spacing w:after="0" w:line="240" w:lineRule="auto"/>
        <w:jc w:val="center"/>
        <w:rPr>
          <w:rFonts w:ascii="Times New Roman" w:eastAsia="Times New Roman" w:hAnsi="Times New Roman" w:cs="Times New Roman"/>
          <w:sz w:val="28"/>
          <w:szCs w:val="28"/>
          <w:lang w:eastAsia="ru-RU"/>
        </w:rPr>
      </w:pPr>
    </w:p>
    <w:p w:rsidR="001845AD" w:rsidRDefault="001845AD" w:rsidP="00BF7CEE">
      <w:pPr>
        <w:spacing w:after="0" w:line="240" w:lineRule="auto"/>
        <w:jc w:val="center"/>
        <w:rPr>
          <w:rFonts w:ascii="Times New Roman" w:eastAsia="Times New Roman" w:hAnsi="Times New Roman" w:cs="Times New Roman"/>
          <w:sz w:val="28"/>
          <w:szCs w:val="28"/>
          <w:lang w:eastAsia="ru-RU"/>
        </w:rPr>
      </w:pPr>
    </w:p>
    <w:p w:rsidR="001845AD" w:rsidRDefault="001845AD" w:rsidP="00BF7CEE">
      <w:pPr>
        <w:spacing w:after="0" w:line="240" w:lineRule="auto"/>
        <w:jc w:val="center"/>
        <w:rPr>
          <w:rFonts w:ascii="Times New Roman" w:eastAsia="Times New Roman" w:hAnsi="Times New Roman" w:cs="Times New Roman"/>
          <w:sz w:val="28"/>
          <w:szCs w:val="28"/>
          <w:lang w:eastAsia="ru-RU"/>
        </w:rPr>
      </w:pPr>
    </w:p>
    <w:p w:rsidR="001845AD" w:rsidRDefault="001845AD" w:rsidP="00BF7CEE">
      <w:pPr>
        <w:spacing w:after="0" w:line="240" w:lineRule="auto"/>
        <w:jc w:val="center"/>
        <w:rPr>
          <w:rFonts w:ascii="Times New Roman" w:eastAsia="Times New Roman" w:hAnsi="Times New Roman" w:cs="Times New Roman"/>
          <w:sz w:val="28"/>
          <w:szCs w:val="28"/>
          <w:lang w:eastAsia="ru-RU"/>
        </w:rPr>
      </w:pP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br/>
      </w:r>
      <w:r w:rsidRPr="001845AD">
        <w:rPr>
          <w:rFonts w:ascii="Times New Roman" w:eastAsia="Times New Roman" w:hAnsi="Times New Roman" w:cs="Times New Roman"/>
          <w:sz w:val="28"/>
          <w:szCs w:val="28"/>
          <w:lang w:eastAsia="ru-RU"/>
        </w:rPr>
        <w:br/>
        <w:t>5. КРИТЕРИИ ОЦЕНКИ КАЧЕСТВА БЛЮД.</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5.1. «Отлично» - блюдо приготовлено в соответствии с технологией.</w:t>
      </w:r>
      <w:r w:rsidRPr="001845AD">
        <w:rPr>
          <w:rFonts w:ascii="Times New Roman" w:eastAsia="Times New Roman" w:hAnsi="Times New Roman" w:cs="Times New Roman"/>
          <w:sz w:val="28"/>
          <w:szCs w:val="28"/>
          <w:lang w:eastAsia="ru-RU"/>
        </w:rPr>
        <w:br/>
        <w:t>5.2. «Хорошо» - незначительные изменения в технологии приготовления блюда, которые не привели к изменению вкуса и которые можно исправить.</w:t>
      </w:r>
      <w:r w:rsidRPr="001845AD">
        <w:rPr>
          <w:rFonts w:ascii="Times New Roman" w:eastAsia="Times New Roman" w:hAnsi="Times New Roman" w:cs="Times New Roman"/>
          <w:sz w:val="28"/>
          <w:szCs w:val="28"/>
          <w:lang w:eastAsia="ru-RU"/>
        </w:rPr>
        <w:br/>
        <w:t>5.3. «Удовлетворительно» - изменения в технологии приготовления привели к изменению вкуса и качества, которые можно исправить.</w:t>
      </w:r>
      <w:r w:rsidRPr="001845AD">
        <w:rPr>
          <w:rFonts w:ascii="Times New Roman" w:eastAsia="Times New Roman" w:hAnsi="Times New Roman" w:cs="Times New Roman"/>
          <w:sz w:val="28"/>
          <w:szCs w:val="28"/>
          <w:lang w:eastAsia="ru-RU"/>
        </w:rPr>
        <w:br/>
        <w:t xml:space="preserve">5.4. «Неудовлетворительно» - изменения в технологии приготовления блюда невозможно исправить. К раздаче не допускается, требуется замена блюда.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 ПРАВА БРАКЕРАЖНОЙ КОМИССИИ.</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6.1. в любое время проверять санитарное состояние пищеблока;</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6.2. контролировать наличие маркировки на </w:t>
      </w:r>
      <w:proofErr w:type="spellStart"/>
      <w:r w:rsidRPr="001845AD">
        <w:rPr>
          <w:rFonts w:ascii="Times New Roman" w:eastAsia="Times New Roman" w:hAnsi="Times New Roman" w:cs="Times New Roman"/>
          <w:sz w:val="28"/>
          <w:szCs w:val="28"/>
          <w:lang w:eastAsia="ru-RU"/>
        </w:rPr>
        <w:t>поступаемых</w:t>
      </w:r>
      <w:proofErr w:type="spellEnd"/>
      <w:r w:rsidRPr="001845AD">
        <w:rPr>
          <w:rFonts w:ascii="Times New Roman" w:eastAsia="Times New Roman" w:hAnsi="Times New Roman" w:cs="Times New Roman"/>
          <w:sz w:val="28"/>
          <w:szCs w:val="28"/>
          <w:lang w:eastAsia="ru-RU"/>
        </w:rPr>
        <w:t xml:space="preserve"> продуктах;</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6.3. проверять выход продукции;</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6.4. контролировать наличие суточной пробы;</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6.5. проверять соответствие процесса приготовления пищи технологическим картам;</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6.6. проверять качество поступающей продукции;</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6.7. контролировать разнообразие и</w:t>
      </w:r>
      <w:r w:rsidR="00156FBD" w:rsidRPr="001845AD">
        <w:rPr>
          <w:rFonts w:ascii="Times New Roman" w:eastAsia="Times New Roman" w:hAnsi="Times New Roman" w:cs="Times New Roman"/>
          <w:sz w:val="28"/>
          <w:szCs w:val="28"/>
          <w:lang w:eastAsia="ru-RU"/>
        </w:rPr>
        <w:t xml:space="preserve"> соблюдение десятидневного </w:t>
      </w:r>
      <w:r w:rsidRPr="001845AD">
        <w:rPr>
          <w:rFonts w:ascii="Times New Roman" w:eastAsia="Times New Roman" w:hAnsi="Times New Roman" w:cs="Times New Roman"/>
          <w:sz w:val="28"/>
          <w:szCs w:val="28"/>
          <w:lang w:eastAsia="ru-RU"/>
        </w:rPr>
        <w:t xml:space="preserve"> меню;</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6.8. проверять соблюдение правил хранения продуктов питания;</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6.9. вносить на рассмотрение администрации предложения по улучшению качества питания и повышению культуры обслуживания.</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7. УПРАВЛЕНИЕ И СТРУКТУРА</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7.1. В состав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7.2. Лица, проводящие органолептическую оценку пищи должны быть ознакомлены с методикой проведения данного анализа.</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8. ДОКУМЕНТАЦИЯ БРАКЕРАЖНОЙ КОМИССИИ</w:t>
      </w:r>
    </w:p>
    <w:p w:rsidR="00BF7CEE" w:rsidRPr="001845AD" w:rsidRDefault="00BF7CEE" w:rsidP="00BF7CEE">
      <w:pPr>
        <w:spacing w:after="0" w:line="240" w:lineRule="auto"/>
        <w:jc w:val="center"/>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8.1. Результаты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пробы заносятся в </w:t>
      </w:r>
      <w:proofErr w:type="spellStart"/>
      <w:r w:rsidRPr="001845AD">
        <w:rPr>
          <w:rFonts w:ascii="Times New Roman" w:eastAsia="Times New Roman" w:hAnsi="Times New Roman" w:cs="Times New Roman"/>
          <w:sz w:val="28"/>
          <w:szCs w:val="28"/>
          <w:lang w:eastAsia="ru-RU"/>
        </w:rPr>
        <w:t>бракеражный</w:t>
      </w:r>
      <w:proofErr w:type="spellEnd"/>
      <w:r w:rsidRPr="001845AD">
        <w:rPr>
          <w:rFonts w:ascii="Times New Roman" w:eastAsia="Times New Roman" w:hAnsi="Times New Roman" w:cs="Times New Roman"/>
          <w:sz w:val="28"/>
          <w:szCs w:val="28"/>
          <w:lang w:eastAsia="ru-RU"/>
        </w:rPr>
        <w:t xml:space="preserve"> журнал установленного образца «Журнал бракеража готовой продукции», а также в протоколы проверок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комиссии.</w:t>
      </w:r>
    </w:p>
    <w:p w:rsidR="00BF7CEE" w:rsidRPr="001845AD" w:rsidRDefault="00BF7CEE" w:rsidP="00BF7CEE">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xml:space="preserve">82. </w:t>
      </w:r>
      <w:proofErr w:type="spellStart"/>
      <w:r w:rsidRPr="001845AD">
        <w:rPr>
          <w:rFonts w:ascii="Times New Roman" w:eastAsia="Times New Roman" w:hAnsi="Times New Roman" w:cs="Times New Roman"/>
          <w:sz w:val="28"/>
          <w:szCs w:val="28"/>
          <w:lang w:eastAsia="ru-RU"/>
        </w:rPr>
        <w:t>Бракеражный</w:t>
      </w:r>
      <w:proofErr w:type="spellEnd"/>
      <w:r w:rsidRPr="001845AD">
        <w:rPr>
          <w:rFonts w:ascii="Times New Roman" w:eastAsia="Times New Roman" w:hAnsi="Times New Roman" w:cs="Times New Roman"/>
          <w:sz w:val="28"/>
          <w:szCs w:val="28"/>
          <w:lang w:eastAsia="ru-RU"/>
        </w:rPr>
        <w:t xml:space="preserve"> журнал должен быть пронумерован, прошнурован и скреплен печатью учреждения; хранится </w:t>
      </w:r>
      <w:proofErr w:type="spellStart"/>
      <w:r w:rsidRPr="001845AD">
        <w:rPr>
          <w:rFonts w:ascii="Times New Roman" w:eastAsia="Times New Roman" w:hAnsi="Times New Roman" w:cs="Times New Roman"/>
          <w:sz w:val="28"/>
          <w:szCs w:val="28"/>
          <w:lang w:eastAsia="ru-RU"/>
        </w:rPr>
        <w:t>бракеражный</w:t>
      </w:r>
      <w:proofErr w:type="spellEnd"/>
      <w:r w:rsidRPr="001845AD">
        <w:rPr>
          <w:rFonts w:ascii="Times New Roman" w:eastAsia="Times New Roman" w:hAnsi="Times New Roman" w:cs="Times New Roman"/>
          <w:sz w:val="28"/>
          <w:szCs w:val="28"/>
          <w:lang w:eastAsia="ru-RU"/>
        </w:rPr>
        <w:t xml:space="preserve"> журнал у заведующего столовой. Протоколы проверок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комиссии хранятся о председателя </w:t>
      </w:r>
      <w:proofErr w:type="spellStart"/>
      <w:r w:rsidRPr="001845AD">
        <w:rPr>
          <w:rFonts w:ascii="Times New Roman" w:eastAsia="Times New Roman" w:hAnsi="Times New Roman" w:cs="Times New Roman"/>
          <w:sz w:val="28"/>
          <w:szCs w:val="28"/>
          <w:lang w:eastAsia="ru-RU"/>
        </w:rPr>
        <w:t>бракеражной</w:t>
      </w:r>
      <w:proofErr w:type="spellEnd"/>
      <w:r w:rsidRPr="001845AD">
        <w:rPr>
          <w:rFonts w:ascii="Times New Roman" w:eastAsia="Times New Roman" w:hAnsi="Times New Roman" w:cs="Times New Roman"/>
          <w:sz w:val="28"/>
          <w:szCs w:val="28"/>
          <w:lang w:eastAsia="ru-RU"/>
        </w:rPr>
        <w:t xml:space="preserve"> комиссии.</w:t>
      </w:r>
    </w:p>
    <w:p w:rsidR="00807797" w:rsidRPr="001845AD" w:rsidRDefault="00BF7CEE" w:rsidP="001845AD">
      <w:pPr>
        <w:spacing w:after="0" w:line="240" w:lineRule="auto"/>
        <w:rPr>
          <w:rFonts w:ascii="Times New Roman" w:eastAsia="Times New Roman" w:hAnsi="Times New Roman" w:cs="Times New Roman"/>
          <w:sz w:val="28"/>
          <w:szCs w:val="28"/>
          <w:lang w:eastAsia="ru-RU"/>
        </w:rPr>
      </w:pPr>
      <w:r w:rsidRPr="001845AD">
        <w:rPr>
          <w:rFonts w:ascii="Times New Roman" w:eastAsia="Times New Roman" w:hAnsi="Times New Roman" w:cs="Times New Roman"/>
          <w:sz w:val="28"/>
          <w:szCs w:val="28"/>
          <w:lang w:eastAsia="ru-RU"/>
        </w:rPr>
        <w:t> </w:t>
      </w:r>
    </w:p>
    <w:sectPr w:rsidR="00807797" w:rsidRPr="001845AD" w:rsidSect="00807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F7CEE"/>
    <w:rsid w:val="000D1A26"/>
    <w:rsid w:val="00156FBD"/>
    <w:rsid w:val="001845AD"/>
    <w:rsid w:val="002F6839"/>
    <w:rsid w:val="00661147"/>
    <w:rsid w:val="00807797"/>
    <w:rsid w:val="00BF7CEE"/>
    <w:rsid w:val="00E019B0"/>
    <w:rsid w:val="00EB21B8"/>
    <w:rsid w:val="00F56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7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F7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F7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Базовый"/>
    <w:uiPriority w:val="99"/>
    <w:rsid w:val="001845AD"/>
    <w:pPr>
      <w:tabs>
        <w:tab w:val="left" w:pos="709"/>
      </w:tabs>
      <w:suppressAutoHyphens/>
      <w:spacing w:after="0" w:line="100" w:lineRule="atLeast"/>
    </w:pPr>
    <w:rPr>
      <w:rFonts w:ascii="Calibri" w:eastAsia="Times New Roman" w:hAnsi="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3080905">
      <w:bodyDiv w:val="1"/>
      <w:marLeft w:val="0"/>
      <w:marRight w:val="0"/>
      <w:marTop w:val="0"/>
      <w:marBottom w:val="0"/>
      <w:divBdr>
        <w:top w:val="none" w:sz="0" w:space="0" w:color="auto"/>
        <w:left w:val="none" w:sz="0" w:space="0" w:color="auto"/>
        <w:bottom w:val="none" w:sz="0" w:space="0" w:color="auto"/>
        <w:right w:val="none" w:sz="0" w:space="0" w:color="auto"/>
      </w:divBdr>
      <w:divsChild>
        <w:div w:id="1853910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7485</Characters>
  <Application>Microsoft Office Word</Application>
  <DocSecurity>0</DocSecurity>
  <Lines>62</Lines>
  <Paragraphs>17</Paragraphs>
  <ScaleCrop>false</ScaleCrop>
  <Company>Microsoft</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2013-12-05T10:38:00Z</cp:lastPrinted>
  <dcterms:created xsi:type="dcterms:W3CDTF">2020-09-22T09:20:00Z</dcterms:created>
  <dcterms:modified xsi:type="dcterms:W3CDTF">2020-09-22T09:20:00Z</dcterms:modified>
</cp:coreProperties>
</file>